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24" w:rsidRDefault="00A77B3E">
      <w:pPr>
        <w:rPr>
          <w:sz w:val="28"/>
          <w:szCs w:val="28"/>
        </w:rPr>
      </w:pPr>
      <w:r>
        <w:rPr>
          <w:rFonts w:ascii="Arimo" w:hAnsi="Arimo"/>
          <w:b/>
          <w:bCs/>
          <w:sz w:val="28"/>
          <w:szCs w:val="28"/>
        </w:rPr>
        <w:t xml:space="preserve">Безопасность детей — ответственность родителей.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Уважаемые родители, напоминаем вам о мерах безопасности при отдыхе на водоемах  с детьми. </w:t>
      </w:r>
    </w:p>
    <w:p w:rsidR="003E4A5E" w:rsidRDefault="00A77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первую очередь не теряйте бдительность при купании ваших детей. Многие трагедии происходят, когда родители находятся совсем рядом. Для  несчастного случая хватает краткого мгновения, недолгого отвлечения глаз с купающегося ребенка. Постоянно держите ребенка в поле зрения, следите за его положением на воде, а лучше всего находитесь в воде рядом с ним при купании. Объясните ребенку, что купаться без взрослых категорически запрещено! Доходчиво донесите, чем чреваты прыжки в воду с прибрежных деревьев, мостов и гидросооружений.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К выбору места для купания с детьми необходим тщательный подход. В идеале это оборудованный пляж с дежурством спасателей и зонами ограничения купания. Однако при отдыхе на природе не всегда можно найти благоустроенное место отдыха у воды. Потому старайтесь выбирать места с тихим течением, небольшой глубины, песчаным пологим берегом и чистым дном. Помните, что в местах сужения русла реки — течение более стремительное, велика вероятность наличия водоворотов и встречного течения. В широких местах русла рек течение более спокойное, а рельеф дна менее деформирован. Избегайте мест с обрывистым берегом. В таких местах вероятность осыпания грунта крайне велика. Если ваш отдых происходит на реке с развитым судоходством, стоит быть особо внимательными. Ни в коем случае не подплывать к проходящим и стоящим на якоре судам и лодкам!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Обращайте внимание на аншлаги запрещающие купание, не игнорируйте их требований!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Приучите ребенка к тому, что вода не терпит пренебрежительного к себе отношения.        Объясните, что без необходимости, ради шутки, никогда нельзя звать на помощь.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Единый телефон экстренных служб: 112.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Старший государственный инспектор </w:t>
      </w:r>
      <w:r>
        <w:rPr>
          <w:rFonts w:ascii="Times New Roman" w:hAnsi="Times New Roman" w:cs="Times New Roman"/>
          <w:sz w:val="28"/>
          <w:szCs w:val="28"/>
        </w:rPr>
        <w:br/>
        <w:t>инспекторского участка (г. Таруса)                                           А. С. Калмыков</w:t>
      </w:r>
      <w:r>
        <w:rPr>
          <w:rFonts w:ascii="Times New Roman" w:hAnsi="Times New Roman" w:cs="Times New Roman"/>
          <w:sz w:val="28"/>
          <w:szCs w:val="28"/>
        </w:rPr>
        <w:br/>
        <w:t xml:space="preserve">центра ГИМС ГУ МЧС России по Калужской                                    </w:t>
      </w:r>
      <w:r>
        <w:rPr>
          <w:rFonts w:ascii="Times New Roman" w:hAnsi="Times New Roman" w:cs="Times New Roman"/>
          <w:sz w:val="28"/>
          <w:szCs w:val="28"/>
        </w:rPr>
        <w:br/>
        <w:t>области</w:t>
      </w:r>
    </w:p>
    <w:p w:rsidR="00BC2924" w:rsidRDefault="00E876C1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168589C" wp14:editId="4101219B">
            <wp:extent cx="5940425" cy="3958287"/>
            <wp:effectExtent l="0" t="0" r="3175" b="4445"/>
            <wp:docPr id="2" name="Рисунок 2" descr="http://parfenevo.smi44.ru/wp-content/uploads/2013/07/%D0%B4%D0%B5%D1%82%D0%B8-%D0%BA%D1%83%D0%BF%D0%B0%D1%8E%D1%82%D1%81%D1%8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rfenevo.smi44.ru/wp-content/uploads/2013/07/%D0%B4%D0%B5%D1%82%D0%B8-%D0%BA%D1%83%D0%BF%D0%B0%D1%8E%D1%82%D1%81%D1%8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9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mo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24"/>
    <w:rsid w:val="0025069D"/>
    <w:rsid w:val="003E4A5E"/>
    <w:rsid w:val="00A77B3E"/>
    <w:rsid w:val="00BC2924"/>
    <w:rsid w:val="00E8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3E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3E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gimstarusa</dc:creator>
  <dc:description/>
  <cp:lastModifiedBy>Гимс Таруса</cp:lastModifiedBy>
  <cp:revision>5</cp:revision>
  <dcterms:created xsi:type="dcterms:W3CDTF">2022-05-18T08:01:00Z</dcterms:created>
  <dcterms:modified xsi:type="dcterms:W3CDTF">2022-06-21T12:00:00Z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